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29" w:rsidRPr="005A0129" w:rsidRDefault="005A0129" w:rsidP="005A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Pr="005A0129">
        <w:rPr>
          <w:rFonts w:ascii="Times New Roman" w:hAnsi="Times New Roman" w:cs="Times New Roman"/>
          <w:b/>
          <w:sz w:val="28"/>
          <w:szCs w:val="28"/>
        </w:rPr>
        <w:t>Дәріс</w:t>
      </w:r>
    </w:p>
    <w:p w:rsidR="005A0129" w:rsidRPr="005A0129" w:rsidRDefault="005A0129" w:rsidP="005A0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129" w:rsidRPr="005A0129" w:rsidRDefault="005A0129" w:rsidP="005A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</w:rPr>
        <w:t>PR негіздері: ақпараттық материалдарды жазуға кіріспе.</w:t>
      </w:r>
    </w:p>
    <w:p w:rsidR="005A0129" w:rsidRPr="005A0129" w:rsidRDefault="005A0129" w:rsidP="005A0129">
      <w:pPr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 w:rsidRPr="005A0129">
        <w:rPr>
          <w:rFonts w:ascii="Times New Roman" w:hAnsi="Times New Roman" w:cs="Times New Roman"/>
          <w:sz w:val="28"/>
          <w:szCs w:val="28"/>
        </w:rPr>
        <w:t>Дәріс тақырыбы мыналарды ашады:</w:t>
      </w:r>
    </w:p>
    <w:p w:rsidR="005A0129" w:rsidRPr="005A0129" w:rsidRDefault="00AD2EC4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A0129" w:rsidRPr="005A0129">
        <w:rPr>
          <w:rFonts w:ascii="Times New Roman" w:hAnsi="Times New Roman" w:cs="Times New Roman"/>
          <w:sz w:val="28"/>
          <w:szCs w:val="28"/>
        </w:rPr>
        <w:t>PR мақсаттары немесе PR материалдары көрінуді арттыру, беделді басқару немесе өнімді жылжыту сияқты жалпы ұйымдық мақсаттарды қалай қолдай алады.</w:t>
      </w:r>
    </w:p>
    <w:p w:rsidR="005A0129" w:rsidRPr="005A0129" w:rsidRDefault="00AD2EC4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A0129" w:rsidRPr="005A0129">
        <w:rPr>
          <w:rFonts w:ascii="Times New Roman" w:hAnsi="Times New Roman" w:cs="Times New Roman"/>
          <w:sz w:val="28"/>
          <w:szCs w:val="28"/>
        </w:rPr>
        <w:t>Тағы бір маңызды аспект: мақсатты аудитория. Сіздің мақсатты аудиторияңыздың кім екенін және олардың назарын қандай хабарлама түрлері жақсырақ аударатынын зерттеңіз және түсініңіз.</w:t>
      </w:r>
    </w:p>
    <w:p w:rsidR="005A0129" w:rsidRPr="005A0129" w:rsidRDefault="00AD2EC4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A0129" w:rsidRPr="005A0129">
        <w:rPr>
          <w:rFonts w:ascii="Times New Roman" w:hAnsi="Times New Roman" w:cs="Times New Roman"/>
          <w:sz w:val="28"/>
          <w:szCs w:val="28"/>
        </w:rPr>
        <w:t>Ақпараттық материалдарды дұрыс жазу үшін өнімнің немесе қызметтің бірегей мүмкіндіктерін білу керек. Ол үшін өніміңізді немесе қызметіңізді бірегей және көпшілікке қызықты ететін негізгі мүмкіндіктерді бөліп көрсету маңызды.</w:t>
      </w:r>
    </w:p>
    <w:p w:rsidR="005A0129" w:rsidRPr="005A0129" w:rsidRDefault="00AD2EC4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A0129" w:rsidRPr="005A0129">
        <w:rPr>
          <w:rFonts w:ascii="Times New Roman" w:hAnsi="Times New Roman" w:cs="Times New Roman"/>
          <w:sz w:val="28"/>
          <w:szCs w:val="28"/>
        </w:rPr>
        <w:t>Ақпараттық материалдардың мазмұны ақпарат құралдары мен тарату арналарына байланысты. Ақпаратты тарату үшін қандай медиа арналар пайдаланылатынын және әртүрлі арналар үшін материалдарды қалай бейімдеу керектігін біліңіз.</w:t>
      </w:r>
    </w:p>
    <w:p w:rsidR="005A0129" w:rsidRPr="005A0129" w:rsidRDefault="005A0129" w:rsidP="005A0129">
      <w:pPr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5A01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sz w:val="28"/>
          <w:szCs w:val="28"/>
        </w:rPr>
        <w:t>Тапсырмалар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 w:rsidRPr="005A0129">
        <w:rPr>
          <w:rFonts w:ascii="Times New Roman" w:hAnsi="Times New Roman" w:cs="Times New Roman"/>
          <w:sz w:val="28"/>
          <w:szCs w:val="28"/>
        </w:rPr>
        <w:t>1. Тиімді мәтін құрылымдарын ашыңыз.</w:t>
      </w: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 w:rsidRPr="005A0129">
        <w:rPr>
          <w:rFonts w:ascii="Times New Roman" w:hAnsi="Times New Roman" w:cs="Times New Roman"/>
          <w:sz w:val="28"/>
          <w:szCs w:val="28"/>
        </w:rPr>
        <w:t>2. Баспасөз хабарламалары немесе мақалалар сияқты PR материалдарының әсерін барынша арттыру үшін олардың негізгі құрылымын қалай түсінесіз?</w:t>
      </w: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 w:rsidRPr="005A0129">
        <w:rPr>
          <w:rFonts w:ascii="Times New Roman" w:hAnsi="Times New Roman" w:cs="Times New Roman"/>
          <w:sz w:val="28"/>
          <w:szCs w:val="28"/>
        </w:rPr>
        <w:t>4. Хабарламалардың жақсы қабылдануын қамтамасыз ету үшін мақсатты аудиторияға бейімделуде үн мен стиль қаншалықты маңызды?</w:t>
      </w: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  <w:r w:rsidRPr="005A0129">
        <w:rPr>
          <w:rFonts w:ascii="Times New Roman" w:hAnsi="Times New Roman" w:cs="Times New Roman"/>
          <w:sz w:val="28"/>
          <w:szCs w:val="28"/>
        </w:rPr>
        <w:t>5. Зерттеу және өлшеу ақпараттық мәтіннің тиімділігін арттырады ма?</w:t>
      </w:r>
    </w:p>
    <w:p w:rsidR="005A012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059" w:rsidRPr="005A0129" w:rsidRDefault="005A0129" w:rsidP="00AD2E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sz w:val="28"/>
          <w:szCs w:val="28"/>
        </w:rPr>
        <w:t>Ол үшін дәріс барысында сіз PR науқандарының тиімділігін және олардың бренд пен қоғамдық пікірге әсерін өлшеу әдістерімен таныс боласыз.</w:t>
      </w:r>
    </w:p>
    <w:p w:rsidR="005A0129" w:rsidRPr="005A0129" w:rsidRDefault="005A0129" w:rsidP="005A0129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5A0129" w:rsidRPr="005A0129" w:rsidRDefault="005A0129" w:rsidP="005A0129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5A0129" w:rsidRPr="005A0129" w:rsidRDefault="005A0129" w:rsidP="005A0129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="000B7FC7"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B7FC7"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5A0129" w:rsidRPr="005A0129" w:rsidRDefault="000B7FC7" w:rsidP="000B7F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«Питер»,2017 © Серия «Маркетинг для профессионалов», 2017</w:t>
      </w:r>
    </w:p>
    <w:p w:rsidR="005A0129" w:rsidRPr="005A0129" w:rsidRDefault="000B7FC7" w:rsidP="000B7F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</w:t>
      </w:r>
      <w:r w:rsidR="005A0129" w:rsidRPr="005A0129">
        <w:rPr>
          <w:rFonts w:ascii="Times New Roman" w:eastAsiaTheme="minorHAnsi" w:hAnsi="Times New Roman" w:cs="Times New Roman"/>
          <w:sz w:val="28"/>
          <w:szCs w:val="28"/>
        </w:rPr>
        <w:t>ллер — «Альпина Диджитал», 2017</w:t>
      </w:r>
    </w:p>
    <w:p w:rsidR="000B7FC7" w:rsidRPr="005A0129" w:rsidRDefault="000B7FC7" w:rsidP="000B7F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Кейсы и деловые игры по связям с общественностью. М.: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Кнорус, 2010. 152 с. </w:t>
      </w:r>
    </w:p>
    <w:p w:rsidR="000B7FC7" w:rsidRPr="005A0129" w:rsidRDefault="000B7FC7" w:rsidP="000B7F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Балахонская,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-текст: структура, содержание, оформление / Л. В. Бала- хонская. — СПб.: Свое издательство, 2015. — 198 с.</w:t>
      </w:r>
    </w:p>
    <w:p w:rsidR="000B7FC7" w:rsidRPr="005A0129" w:rsidRDefault="000B7FC7" w:rsidP="000B7F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 связях с общественностью: Учеб. пос. / Под ред. И. А. Быкова, О. Г. Филатовой. СПб.: Роза мира, 2010. С. 107– 120.</w:t>
      </w:r>
    </w:p>
    <w:p w:rsidR="000B7FC7" w:rsidRPr="005A0129" w:rsidRDefault="005A0129" w:rsidP="000B7F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="000B7FC7"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0B7FC7" w:rsidRPr="005A0129" w:rsidRDefault="000B7FC7" w:rsidP="000B7FC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</w:t>
      </w:r>
      <w:r w:rsidR="005A0129"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ттік пресс орталық</w:t>
      </w: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(ауд. 201а).,</w:t>
      </w:r>
    </w:p>
    <w:p w:rsidR="000B7FC7" w:rsidRPr="005A0129" w:rsidRDefault="005A0129" w:rsidP="000B7FC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0B7FC7"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едиа и коммуникаци</w:t>
      </w: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орталығы</w:t>
      </w:r>
      <w:r w:rsidR="000B7FC7"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 ауд. 221).</w:t>
      </w:r>
    </w:p>
    <w:p w:rsidR="000B7FC7" w:rsidRPr="005A0129" w:rsidRDefault="000B7FC7" w:rsidP="000B7F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B7FC7" w:rsidRPr="005A0129" w:rsidRDefault="000B7FC7" w:rsidP="000B7F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</w:t>
      </w:r>
      <w:r w:rsidR="005A0129"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тар</w:t>
      </w:r>
    </w:p>
    <w:p w:rsidR="000B7FC7" w:rsidRPr="005A0129" w:rsidRDefault="000B7FC7" w:rsidP="000B7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0B7FC7" w:rsidRPr="005A0129" w:rsidRDefault="000B7FC7" w:rsidP="000B7FC7">
      <w:pPr>
        <w:pStyle w:val="1"/>
        <w:numPr>
          <w:ilvl w:val="0"/>
          <w:numId w:val="5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6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0B7FC7" w:rsidRPr="005A0129" w:rsidRDefault="000B7FC7" w:rsidP="000B7FC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0B7FC7" w:rsidRPr="005A0129" w:rsidRDefault="000B7FC7" w:rsidP="000B7FC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Style w:val="a6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0B7FC7" w:rsidRPr="005A0129" w:rsidRDefault="000B7FC7" w:rsidP="000B7FC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>. – Нижний Новгород: НГЛУ им. Н.А. Добролюбова, 2009. - 203 с.</w:t>
      </w:r>
      <w:hyperlink r:id="rId7" w:history="1"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https://studfile.net/preview/5850678/</w:t>
        </w:r>
      </w:hyperlink>
    </w:p>
    <w:p w:rsidR="000B7FC7" w:rsidRPr="005A0129" w:rsidRDefault="000B7FC7" w:rsidP="000B7FC7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гражданский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0B7FC7" w:rsidRPr="005A0129" w:rsidRDefault="000B7FC7" w:rsidP="000B7FC7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sz w:val="28"/>
          <w:szCs w:val="28"/>
        </w:rPr>
      </w:pPr>
    </w:p>
    <w:p w:rsidR="000B7FC7" w:rsidRPr="005A0129" w:rsidRDefault="000B7FC7" w:rsidP="000B7FC7">
      <w:pPr>
        <w:rPr>
          <w:rFonts w:ascii="Times New Roman" w:hAnsi="Times New Roman" w:cs="Times New Roman"/>
          <w:sz w:val="28"/>
          <w:szCs w:val="28"/>
        </w:rPr>
      </w:pPr>
    </w:p>
    <w:p w:rsidR="004F01EE" w:rsidRPr="005A0129" w:rsidRDefault="004F01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1EE" w:rsidRPr="005A0129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7DE"/>
    <w:multiLevelType w:val="hybridMultilevel"/>
    <w:tmpl w:val="22102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812E8"/>
    <w:multiLevelType w:val="hybridMultilevel"/>
    <w:tmpl w:val="28D2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81902"/>
    <w:multiLevelType w:val="hybridMultilevel"/>
    <w:tmpl w:val="2DAA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474DE"/>
    <w:multiLevelType w:val="hybridMultilevel"/>
    <w:tmpl w:val="656EB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4F01EE"/>
    <w:rsid w:val="000B7FC7"/>
    <w:rsid w:val="00470D55"/>
    <w:rsid w:val="004F01EE"/>
    <w:rsid w:val="005A0129"/>
    <w:rsid w:val="006A20C7"/>
    <w:rsid w:val="007C2980"/>
    <w:rsid w:val="007F4059"/>
    <w:rsid w:val="00972D77"/>
    <w:rsid w:val="00AD2EC4"/>
    <w:rsid w:val="00BF4A8D"/>
    <w:rsid w:val="00CB113F"/>
    <w:rsid w:val="00F02B67"/>
    <w:rsid w:val="00F9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55"/>
    <w:rPr>
      <w:lang w:val="ru-RU"/>
    </w:rPr>
  </w:style>
  <w:style w:type="paragraph" w:styleId="1">
    <w:name w:val="heading 1"/>
    <w:basedOn w:val="a"/>
    <w:next w:val="a"/>
    <w:link w:val="10"/>
    <w:rsid w:val="000B7FC7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F4059"/>
    <w:pPr>
      <w:ind w:left="720"/>
      <w:contextualSpacing/>
    </w:pPr>
  </w:style>
  <w:style w:type="table" w:styleId="a5">
    <w:name w:val="Table Grid"/>
    <w:basedOn w:val="a1"/>
    <w:uiPriority w:val="39"/>
    <w:rsid w:val="00F02B67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7FC7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0B7FC7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B7FC7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0B7FC7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F4059"/>
    <w:pPr>
      <w:ind w:left="720"/>
      <w:contextualSpacing/>
    </w:pPr>
  </w:style>
  <w:style w:type="table" w:styleId="a5">
    <w:name w:val="Table Grid"/>
    <w:basedOn w:val="a1"/>
    <w:uiPriority w:val="39"/>
    <w:rsid w:val="00F02B67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7FC7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0B7FC7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B7FC7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2871</Characters>
  <Application>Microsoft Office Word</Application>
  <DocSecurity>0</DocSecurity>
  <Lines>23</Lines>
  <Paragraphs>6</Paragraphs>
  <ScaleCrop>false</ScaleCrop>
  <Company>RTRK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4</cp:revision>
  <dcterms:created xsi:type="dcterms:W3CDTF">2024-02-18T20:09:00Z</dcterms:created>
  <dcterms:modified xsi:type="dcterms:W3CDTF">2024-02-18T20:09:00Z</dcterms:modified>
</cp:coreProperties>
</file>